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302" w:type="dxa"/>
        <w:tblInd w:w="-1139" w:type="dxa"/>
        <w:tblLook w:val="04A0" w:firstRow="1" w:lastRow="0" w:firstColumn="1" w:lastColumn="0" w:noHBand="0" w:noVBand="1"/>
      </w:tblPr>
      <w:tblGrid>
        <w:gridCol w:w="1276"/>
        <w:gridCol w:w="15026"/>
      </w:tblGrid>
      <w:tr w:rsidR="007A3234" w14:paraId="0E960B9D" w14:textId="77777777" w:rsidTr="00354C99">
        <w:tc>
          <w:tcPr>
            <w:tcW w:w="1276" w:type="dxa"/>
          </w:tcPr>
          <w:p w14:paraId="038BBFD5" w14:textId="77777777" w:rsidR="007A3234" w:rsidRPr="002B2A55" w:rsidRDefault="002B2A55" w:rsidP="002B2A55">
            <w:pPr>
              <w:jc w:val="center"/>
              <w:rPr>
                <w:b/>
                <w:sz w:val="24"/>
              </w:rPr>
            </w:pPr>
            <w:r w:rsidRPr="002B2A55">
              <w:rPr>
                <w:b/>
                <w:sz w:val="24"/>
              </w:rPr>
              <w:t>SUBJECTS</w:t>
            </w:r>
          </w:p>
        </w:tc>
        <w:tc>
          <w:tcPr>
            <w:tcW w:w="15026" w:type="dxa"/>
          </w:tcPr>
          <w:p w14:paraId="234AFB43" w14:textId="77777777" w:rsidR="007A3234" w:rsidRPr="002B2A55" w:rsidRDefault="002B2A55" w:rsidP="002B2A55">
            <w:pPr>
              <w:jc w:val="center"/>
              <w:rPr>
                <w:b/>
                <w:sz w:val="24"/>
              </w:rPr>
            </w:pPr>
            <w:r w:rsidRPr="002B2A55">
              <w:rPr>
                <w:b/>
                <w:sz w:val="24"/>
              </w:rPr>
              <w:t>UNIT</w:t>
            </w:r>
          </w:p>
        </w:tc>
      </w:tr>
      <w:tr w:rsidR="002452F7" w14:paraId="07E5E706" w14:textId="77777777" w:rsidTr="00354C99">
        <w:trPr>
          <w:cantSplit/>
          <w:trHeight w:val="547"/>
        </w:trPr>
        <w:tc>
          <w:tcPr>
            <w:tcW w:w="1276" w:type="dxa"/>
            <w:shd w:val="clear" w:color="auto" w:fill="FBE4D5" w:themeFill="accent2" w:themeFillTint="33"/>
          </w:tcPr>
          <w:p w14:paraId="2D484A72" w14:textId="77777777" w:rsidR="002452F7" w:rsidRPr="00E67B1F" w:rsidRDefault="002452F7" w:rsidP="002B2A55">
            <w:pPr>
              <w:rPr>
                <w:b/>
                <w:sz w:val="20"/>
                <w:szCs w:val="20"/>
              </w:rPr>
            </w:pPr>
            <w:r w:rsidRPr="00E67B1F">
              <w:rPr>
                <w:b/>
                <w:sz w:val="20"/>
                <w:szCs w:val="20"/>
              </w:rPr>
              <w:t>Reading</w:t>
            </w:r>
          </w:p>
        </w:tc>
        <w:tc>
          <w:tcPr>
            <w:tcW w:w="15026" w:type="dxa"/>
          </w:tcPr>
          <w:p w14:paraId="4CDEC385" w14:textId="0A5358FF" w:rsidR="00E26E5D" w:rsidRPr="00D44B28" w:rsidRDefault="000654FA" w:rsidP="004C26AF">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D</w:t>
            </w:r>
            <w:r w:rsidR="00B44A15" w:rsidRPr="00D44B28">
              <w:rPr>
                <w:rFonts w:asciiTheme="minorHAnsi" w:hAnsiTheme="minorHAnsi" w:cstheme="minorHAnsi"/>
                <w:color w:val="000000"/>
                <w:sz w:val="20"/>
                <w:szCs w:val="20"/>
              </w:rPr>
              <w:t>iversity</w:t>
            </w:r>
            <w:r>
              <w:rPr>
                <w:rFonts w:asciiTheme="minorHAnsi" w:hAnsiTheme="minorHAnsi" w:cstheme="minorHAnsi"/>
                <w:color w:val="000000"/>
                <w:sz w:val="20"/>
                <w:szCs w:val="20"/>
              </w:rPr>
              <w:t xml:space="preserve"> - c</w:t>
            </w:r>
            <w:r w:rsidR="00E26E5D" w:rsidRPr="00D44B28">
              <w:rPr>
                <w:rFonts w:asciiTheme="minorHAnsi" w:hAnsiTheme="minorHAnsi" w:cstheme="minorHAnsi"/>
                <w:color w:val="000000"/>
                <w:sz w:val="20"/>
                <w:szCs w:val="20"/>
              </w:rPr>
              <w:t>hildren will learn to retrieve and record information from a non-fiction text</w:t>
            </w:r>
            <w:r>
              <w:rPr>
                <w:rFonts w:asciiTheme="minorHAnsi" w:hAnsiTheme="minorHAnsi" w:cstheme="minorHAnsi"/>
                <w:color w:val="000000"/>
                <w:sz w:val="20"/>
                <w:szCs w:val="20"/>
              </w:rPr>
              <w:t xml:space="preserve"> </w:t>
            </w:r>
            <w:r w:rsidR="00DD607C" w:rsidRPr="00D44B28">
              <w:rPr>
                <w:rFonts w:asciiTheme="minorHAnsi" w:hAnsiTheme="minorHAnsi" w:cstheme="minorHAnsi"/>
                <w:color w:val="000000"/>
                <w:sz w:val="20"/>
                <w:szCs w:val="20"/>
              </w:rPr>
              <w:t xml:space="preserve">and they </w:t>
            </w:r>
            <w:r w:rsidR="00E26E5D" w:rsidRPr="00D44B28">
              <w:rPr>
                <w:rFonts w:asciiTheme="minorHAnsi" w:hAnsiTheme="minorHAnsi" w:cstheme="minorHAnsi"/>
                <w:color w:val="000000"/>
                <w:sz w:val="20"/>
                <w:szCs w:val="20"/>
              </w:rPr>
              <w:t>will also discuss the main themes of a text</w:t>
            </w:r>
            <w:r w:rsidR="00DD607C" w:rsidRPr="00D44B28">
              <w:rPr>
                <w:rFonts w:asciiTheme="minorHAnsi" w:hAnsiTheme="minorHAnsi" w:cstheme="minorHAnsi"/>
                <w:color w:val="000000"/>
                <w:sz w:val="20"/>
                <w:szCs w:val="20"/>
              </w:rPr>
              <w:t>. Children will continue to</w:t>
            </w:r>
            <w:r w:rsidR="00E26E5D" w:rsidRPr="00D44B28">
              <w:rPr>
                <w:rFonts w:asciiTheme="minorHAnsi" w:hAnsiTheme="minorHAnsi" w:cstheme="minorHAnsi"/>
                <w:color w:val="000000"/>
                <w:sz w:val="20"/>
                <w:szCs w:val="20"/>
              </w:rPr>
              <w:t xml:space="preserve"> make inferences about what they have read</w:t>
            </w:r>
            <w:r w:rsidR="00D565DA" w:rsidRPr="00D44B28">
              <w:rPr>
                <w:rFonts w:asciiTheme="minorHAnsi" w:hAnsiTheme="minorHAnsi" w:cstheme="minorHAnsi"/>
                <w:color w:val="000000"/>
                <w:sz w:val="20"/>
                <w:szCs w:val="20"/>
              </w:rPr>
              <w:t>, ask questions to deepen their understanding of a text</w:t>
            </w:r>
            <w:r w:rsidR="00DD607C" w:rsidRPr="00D44B28">
              <w:rPr>
                <w:rFonts w:asciiTheme="minorHAnsi" w:hAnsiTheme="minorHAnsi" w:cstheme="minorHAnsi"/>
                <w:color w:val="000000"/>
                <w:sz w:val="20"/>
                <w:szCs w:val="20"/>
              </w:rPr>
              <w:t xml:space="preserve"> and </w:t>
            </w:r>
            <w:r w:rsidR="00D565DA" w:rsidRPr="00D44B28">
              <w:rPr>
                <w:rFonts w:asciiTheme="minorHAnsi" w:hAnsiTheme="minorHAnsi" w:cstheme="minorHAnsi"/>
                <w:color w:val="000000"/>
                <w:sz w:val="20"/>
                <w:szCs w:val="20"/>
              </w:rPr>
              <w:t xml:space="preserve">they will </w:t>
            </w:r>
            <w:r w:rsidR="00DD607C" w:rsidRPr="00D44B28">
              <w:rPr>
                <w:rFonts w:asciiTheme="minorHAnsi" w:hAnsiTheme="minorHAnsi" w:cstheme="minorHAnsi"/>
                <w:color w:val="000000"/>
                <w:sz w:val="20"/>
                <w:szCs w:val="20"/>
              </w:rPr>
              <w:t>find the meaning of new words</w:t>
            </w:r>
            <w:r w:rsidR="00C8181D" w:rsidRPr="00D44B28">
              <w:rPr>
                <w:rFonts w:asciiTheme="minorHAnsi" w:hAnsiTheme="minorHAnsi" w:cstheme="minorHAnsi"/>
                <w:color w:val="000000"/>
                <w:sz w:val="20"/>
                <w:szCs w:val="20"/>
              </w:rPr>
              <w:t xml:space="preserve"> using a dictionary. </w:t>
            </w:r>
          </w:p>
          <w:p w14:paraId="495CCB09" w14:textId="26159E58" w:rsidR="00D30FA1" w:rsidRPr="00CF3E75" w:rsidRDefault="00C11639" w:rsidP="00D30FA1">
            <w:pPr>
              <w:pStyle w:val="NormalWeb"/>
              <w:rPr>
                <w:rFonts w:asciiTheme="minorHAnsi" w:hAnsiTheme="minorHAnsi" w:cstheme="minorHAnsi"/>
                <w:b/>
                <w:bCs/>
                <w:color w:val="000000"/>
                <w:sz w:val="20"/>
                <w:szCs w:val="20"/>
                <w:u w:val="single"/>
              </w:rPr>
            </w:pPr>
            <w:r w:rsidRPr="00CF3E75">
              <w:rPr>
                <w:rFonts w:asciiTheme="minorHAnsi" w:hAnsiTheme="minorHAnsi" w:cstheme="minorHAnsi"/>
                <w:color w:val="000000"/>
                <w:sz w:val="20"/>
                <w:szCs w:val="20"/>
              </w:rPr>
              <w:t>Texts</w:t>
            </w:r>
            <w:r w:rsidR="00CF3E75" w:rsidRPr="00CF3E75">
              <w:rPr>
                <w:rFonts w:asciiTheme="minorHAnsi" w:hAnsiTheme="minorHAnsi" w:cstheme="minorHAnsi"/>
                <w:color w:val="000000"/>
                <w:sz w:val="20"/>
                <w:szCs w:val="20"/>
              </w:rPr>
              <w:t>:</w:t>
            </w:r>
            <w:r w:rsidR="00CF3E75">
              <w:rPr>
                <w:rFonts w:asciiTheme="minorHAnsi" w:hAnsiTheme="minorHAnsi" w:cstheme="minorHAnsi"/>
                <w:b/>
                <w:bCs/>
                <w:color w:val="000000"/>
                <w:sz w:val="20"/>
                <w:szCs w:val="20"/>
                <w:u w:val="single"/>
              </w:rPr>
              <w:t xml:space="preserve"> </w:t>
            </w:r>
            <w:r w:rsidR="00B44A15" w:rsidRPr="00D44B28">
              <w:rPr>
                <w:rFonts w:asciiTheme="minorHAnsi" w:hAnsiTheme="minorHAnsi" w:cstheme="minorHAnsi"/>
                <w:color w:val="000000"/>
                <w:sz w:val="20"/>
                <w:szCs w:val="20"/>
              </w:rPr>
              <w:t>Max and the Millions – Ross Montgomery</w:t>
            </w:r>
            <w:r w:rsidR="00CF3E75">
              <w:rPr>
                <w:rFonts w:asciiTheme="minorHAnsi" w:hAnsiTheme="minorHAnsi" w:cstheme="minorHAnsi"/>
                <w:color w:val="000000"/>
                <w:sz w:val="20"/>
                <w:szCs w:val="20"/>
              </w:rPr>
              <w:t xml:space="preserve">, </w:t>
            </w:r>
            <w:r w:rsidR="00B44A15" w:rsidRPr="00D44B28">
              <w:rPr>
                <w:rFonts w:asciiTheme="minorHAnsi" w:hAnsiTheme="minorHAnsi" w:cstheme="minorHAnsi"/>
                <w:color w:val="000000"/>
                <w:sz w:val="20"/>
                <w:szCs w:val="20"/>
              </w:rPr>
              <w:t xml:space="preserve">Sophia the </w:t>
            </w:r>
            <w:proofErr w:type="gramStart"/>
            <w:r w:rsidR="00B44A15" w:rsidRPr="00D44B28">
              <w:rPr>
                <w:rFonts w:asciiTheme="minorHAnsi" w:hAnsiTheme="minorHAnsi" w:cstheme="minorHAnsi"/>
                <w:color w:val="000000"/>
                <w:sz w:val="20"/>
                <w:szCs w:val="20"/>
              </w:rPr>
              <w:t>Dreamer</w:t>
            </w:r>
            <w:proofErr w:type="gramEnd"/>
            <w:r w:rsidR="00B44A15" w:rsidRPr="00D44B28">
              <w:rPr>
                <w:rFonts w:asciiTheme="minorHAnsi" w:hAnsiTheme="minorHAnsi" w:cstheme="minorHAnsi"/>
                <w:color w:val="000000"/>
                <w:sz w:val="20"/>
                <w:szCs w:val="20"/>
              </w:rPr>
              <w:t xml:space="preserve"> and her Magical Afro – Jessica Wilson</w:t>
            </w:r>
            <w:r w:rsidR="00CF3E75">
              <w:rPr>
                <w:rFonts w:asciiTheme="minorHAnsi" w:hAnsiTheme="minorHAnsi" w:cstheme="minorHAnsi"/>
                <w:color w:val="000000"/>
                <w:sz w:val="20"/>
                <w:szCs w:val="20"/>
              </w:rPr>
              <w:t xml:space="preserve">, </w:t>
            </w:r>
            <w:r w:rsidR="00B44A15" w:rsidRPr="00D44B28">
              <w:rPr>
                <w:rFonts w:asciiTheme="minorHAnsi" w:hAnsiTheme="minorHAnsi" w:cstheme="minorHAnsi"/>
                <w:color w:val="000000"/>
                <w:sz w:val="20"/>
                <w:szCs w:val="20"/>
              </w:rPr>
              <w:t xml:space="preserve">Six Dots – A story of young Louis-Braille- Jen Bryant </w:t>
            </w:r>
            <w:r w:rsidR="00CF3E75">
              <w:rPr>
                <w:rFonts w:asciiTheme="minorHAnsi" w:hAnsiTheme="minorHAnsi" w:cstheme="minorHAnsi"/>
                <w:color w:val="000000"/>
                <w:sz w:val="20"/>
                <w:szCs w:val="20"/>
              </w:rPr>
              <w:t xml:space="preserve">and </w:t>
            </w:r>
            <w:r w:rsidR="00B44A15" w:rsidRPr="00D44B28">
              <w:rPr>
                <w:rFonts w:asciiTheme="minorHAnsi" w:hAnsiTheme="minorHAnsi" w:cstheme="minorHAnsi"/>
                <w:color w:val="000000"/>
                <w:sz w:val="20"/>
                <w:szCs w:val="20"/>
              </w:rPr>
              <w:t>The Invisible – Tom Percival</w:t>
            </w:r>
            <w:r w:rsidR="00D30FA1" w:rsidRPr="00D44B28">
              <w:rPr>
                <w:rFonts w:asciiTheme="minorHAnsi" w:hAnsiTheme="minorHAnsi" w:cstheme="minorHAnsi"/>
                <w:color w:val="000000"/>
                <w:sz w:val="20"/>
                <w:szCs w:val="20"/>
              </w:rPr>
              <w:t xml:space="preserve"> </w:t>
            </w:r>
          </w:p>
        </w:tc>
      </w:tr>
      <w:tr w:rsidR="007A3234" w14:paraId="17C67824" w14:textId="77777777" w:rsidTr="00354C99">
        <w:trPr>
          <w:cantSplit/>
          <w:trHeight w:val="555"/>
        </w:trPr>
        <w:tc>
          <w:tcPr>
            <w:tcW w:w="1276" w:type="dxa"/>
            <w:shd w:val="clear" w:color="auto" w:fill="F7CAAC" w:themeFill="accent2" w:themeFillTint="66"/>
          </w:tcPr>
          <w:p w14:paraId="19DC80FD" w14:textId="77777777" w:rsidR="007A3234" w:rsidRPr="00E67B1F" w:rsidRDefault="007A3234" w:rsidP="002B2A55">
            <w:pPr>
              <w:rPr>
                <w:b/>
                <w:sz w:val="20"/>
                <w:szCs w:val="20"/>
              </w:rPr>
            </w:pPr>
            <w:r w:rsidRPr="00E67B1F">
              <w:rPr>
                <w:b/>
                <w:sz w:val="20"/>
                <w:szCs w:val="20"/>
              </w:rPr>
              <w:t xml:space="preserve">Writing </w:t>
            </w:r>
          </w:p>
        </w:tc>
        <w:tc>
          <w:tcPr>
            <w:tcW w:w="15026" w:type="dxa"/>
          </w:tcPr>
          <w:p w14:paraId="3B4D190A" w14:textId="0DA33978" w:rsidR="00F363E3" w:rsidRPr="00D44B28" w:rsidRDefault="00CF3E75" w:rsidP="00B14872">
            <w:pPr>
              <w:rPr>
                <w:sz w:val="20"/>
                <w:szCs w:val="20"/>
              </w:rPr>
            </w:pPr>
            <w:r>
              <w:rPr>
                <w:sz w:val="20"/>
                <w:szCs w:val="20"/>
              </w:rPr>
              <w:t>W</w:t>
            </w:r>
            <w:r w:rsidR="00E26E5D" w:rsidRPr="00D44B28">
              <w:rPr>
                <w:sz w:val="20"/>
                <w:szCs w:val="20"/>
              </w:rPr>
              <w:t xml:space="preserve">e will be writing a </w:t>
            </w:r>
            <w:r w:rsidR="00D30FA1" w:rsidRPr="00D44B28">
              <w:rPr>
                <w:sz w:val="20"/>
                <w:szCs w:val="20"/>
              </w:rPr>
              <w:t xml:space="preserve">narrative text </w:t>
            </w:r>
            <w:r w:rsidR="00B44A15" w:rsidRPr="00D44B28">
              <w:rPr>
                <w:sz w:val="20"/>
                <w:szCs w:val="20"/>
              </w:rPr>
              <w:t xml:space="preserve">based on the ‘Iron Man’. Children will continue to build on their knowledge of creative writing with a focus on inverted commas and paragraphs. Children will also create a non-chronological report and recount based on their visit to Dudley Zoo. </w:t>
            </w:r>
          </w:p>
        </w:tc>
      </w:tr>
      <w:tr w:rsidR="007A3234" w14:paraId="368B561F" w14:textId="77777777" w:rsidTr="00354C99">
        <w:trPr>
          <w:cantSplit/>
          <w:trHeight w:val="549"/>
        </w:trPr>
        <w:tc>
          <w:tcPr>
            <w:tcW w:w="1276" w:type="dxa"/>
            <w:shd w:val="clear" w:color="auto" w:fill="FFF2CC" w:themeFill="accent4" w:themeFillTint="33"/>
          </w:tcPr>
          <w:p w14:paraId="33FBB8F2" w14:textId="77777777" w:rsidR="007A3234" w:rsidRPr="00E67B1F" w:rsidRDefault="007A3234" w:rsidP="002B2A55">
            <w:pPr>
              <w:rPr>
                <w:b/>
                <w:sz w:val="20"/>
                <w:szCs w:val="20"/>
              </w:rPr>
            </w:pPr>
            <w:r w:rsidRPr="00E67B1F">
              <w:rPr>
                <w:b/>
                <w:sz w:val="20"/>
                <w:szCs w:val="20"/>
              </w:rPr>
              <w:t xml:space="preserve">Maths </w:t>
            </w:r>
          </w:p>
        </w:tc>
        <w:tc>
          <w:tcPr>
            <w:tcW w:w="15026" w:type="dxa"/>
          </w:tcPr>
          <w:p w14:paraId="5AF2FAC6" w14:textId="28369DD2" w:rsidR="008A7266" w:rsidRPr="00D44B28" w:rsidRDefault="00CF3E75" w:rsidP="00A778F2">
            <w:pPr>
              <w:rPr>
                <w:sz w:val="20"/>
                <w:szCs w:val="20"/>
              </w:rPr>
            </w:pPr>
            <w:r>
              <w:rPr>
                <w:sz w:val="20"/>
                <w:szCs w:val="20"/>
              </w:rPr>
              <w:t>C</w:t>
            </w:r>
            <w:r w:rsidR="00E26E5D" w:rsidRPr="00D44B28">
              <w:rPr>
                <w:sz w:val="20"/>
                <w:szCs w:val="20"/>
              </w:rPr>
              <w:t>hildren will learn t</w:t>
            </w:r>
            <w:r w:rsidR="00D30FA1" w:rsidRPr="00D44B28">
              <w:rPr>
                <w:sz w:val="20"/>
                <w:szCs w:val="20"/>
              </w:rPr>
              <w:t xml:space="preserve">o </w:t>
            </w:r>
            <w:r w:rsidR="00B44A15" w:rsidRPr="00D44B28">
              <w:rPr>
                <w:sz w:val="20"/>
                <w:szCs w:val="20"/>
              </w:rPr>
              <w:t xml:space="preserve">tell the time to the nearest minute and will begin to understand and use AM and PM. Children will also use this half term to consolidate their understanding of the four operations and will start to solve problems with more than one step.  </w:t>
            </w:r>
          </w:p>
        </w:tc>
      </w:tr>
      <w:tr w:rsidR="007A3234" w14:paraId="0E47F5FE" w14:textId="77777777" w:rsidTr="00354C99">
        <w:trPr>
          <w:cantSplit/>
          <w:trHeight w:val="556"/>
        </w:trPr>
        <w:tc>
          <w:tcPr>
            <w:tcW w:w="1276" w:type="dxa"/>
            <w:shd w:val="clear" w:color="auto" w:fill="C5E0B3" w:themeFill="accent6" w:themeFillTint="66"/>
          </w:tcPr>
          <w:p w14:paraId="1A73B516" w14:textId="77777777" w:rsidR="007A3234" w:rsidRPr="00E67B1F" w:rsidRDefault="007A3234" w:rsidP="002B2A55">
            <w:pPr>
              <w:rPr>
                <w:b/>
                <w:sz w:val="20"/>
                <w:szCs w:val="20"/>
              </w:rPr>
            </w:pPr>
            <w:r w:rsidRPr="00E67B1F">
              <w:rPr>
                <w:b/>
                <w:sz w:val="20"/>
                <w:szCs w:val="20"/>
              </w:rPr>
              <w:t>Science</w:t>
            </w:r>
          </w:p>
        </w:tc>
        <w:tc>
          <w:tcPr>
            <w:tcW w:w="15026" w:type="dxa"/>
          </w:tcPr>
          <w:p w14:paraId="7719AE94" w14:textId="093DFC73" w:rsidR="007A3234" w:rsidRPr="00D44B28" w:rsidRDefault="00CF3E75" w:rsidP="00A778F2">
            <w:pPr>
              <w:rPr>
                <w:sz w:val="20"/>
                <w:szCs w:val="20"/>
              </w:rPr>
            </w:pPr>
            <w:r>
              <w:rPr>
                <w:sz w:val="20"/>
                <w:szCs w:val="20"/>
              </w:rPr>
              <w:t>C</w:t>
            </w:r>
            <w:r w:rsidR="00E26E5D" w:rsidRPr="00D44B28">
              <w:rPr>
                <w:sz w:val="20"/>
                <w:szCs w:val="20"/>
              </w:rPr>
              <w:t xml:space="preserve">hildren will </w:t>
            </w:r>
            <w:r w:rsidR="00B44A15" w:rsidRPr="00D44B28">
              <w:rPr>
                <w:sz w:val="20"/>
                <w:szCs w:val="20"/>
              </w:rPr>
              <w:t xml:space="preserve">continue </w:t>
            </w:r>
            <w:r w:rsidR="00E26E5D" w:rsidRPr="00D44B28">
              <w:rPr>
                <w:sz w:val="20"/>
                <w:szCs w:val="20"/>
              </w:rPr>
              <w:t xml:space="preserve">the topic of </w:t>
            </w:r>
            <w:r w:rsidR="00D30FA1" w:rsidRPr="00D44B28">
              <w:rPr>
                <w:sz w:val="20"/>
                <w:szCs w:val="20"/>
              </w:rPr>
              <w:t>plants. Children will learn about the different parts of a plant</w:t>
            </w:r>
            <w:r>
              <w:rPr>
                <w:sz w:val="20"/>
                <w:szCs w:val="20"/>
              </w:rPr>
              <w:t xml:space="preserve"> and </w:t>
            </w:r>
            <w:r w:rsidR="00D30FA1" w:rsidRPr="00D44B28">
              <w:rPr>
                <w:sz w:val="20"/>
                <w:szCs w:val="20"/>
              </w:rPr>
              <w:t xml:space="preserve">explore the different things plants need to grow. Children will also investigate how water is transported within a plant. </w:t>
            </w:r>
            <w:r w:rsidR="00E26E5D" w:rsidRPr="00D44B28">
              <w:rPr>
                <w:sz w:val="20"/>
                <w:szCs w:val="20"/>
              </w:rPr>
              <w:t xml:space="preserve"> </w:t>
            </w:r>
          </w:p>
          <w:p w14:paraId="63F6CDF4" w14:textId="61BBC900" w:rsidR="00B44A15" w:rsidRPr="00D44B28" w:rsidRDefault="00CF3E75" w:rsidP="00A778F2">
            <w:pPr>
              <w:rPr>
                <w:sz w:val="20"/>
                <w:szCs w:val="20"/>
              </w:rPr>
            </w:pPr>
            <w:r>
              <w:rPr>
                <w:sz w:val="20"/>
                <w:szCs w:val="20"/>
              </w:rPr>
              <w:t>C</w:t>
            </w:r>
            <w:r w:rsidR="00B44A15" w:rsidRPr="00D44B28">
              <w:rPr>
                <w:sz w:val="20"/>
                <w:szCs w:val="20"/>
              </w:rPr>
              <w:t xml:space="preserve">hildren will </w:t>
            </w:r>
            <w:r>
              <w:rPr>
                <w:sz w:val="20"/>
                <w:szCs w:val="20"/>
              </w:rPr>
              <w:t xml:space="preserve">also </w:t>
            </w:r>
            <w:r w:rsidR="00B44A15" w:rsidRPr="00D44B28">
              <w:rPr>
                <w:sz w:val="20"/>
                <w:szCs w:val="20"/>
              </w:rPr>
              <w:t xml:space="preserve">learn about animals, including humans. This will be consolidated during our visit to Dudley Zoo where children will focus on the diets of different animals from around the world. </w:t>
            </w:r>
          </w:p>
        </w:tc>
      </w:tr>
      <w:tr w:rsidR="007A3234" w14:paraId="384F2716" w14:textId="77777777" w:rsidTr="00354C99">
        <w:trPr>
          <w:cantSplit/>
          <w:trHeight w:val="564"/>
        </w:trPr>
        <w:tc>
          <w:tcPr>
            <w:tcW w:w="1276" w:type="dxa"/>
            <w:shd w:val="clear" w:color="auto" w:fill="E5AFDD"/>
          </w:tcPr>
          <w:p w14:paraId="79B4B769" w14:textId="77777777" w:rsidR="007A3234" w:rsidRPr="00E67B1F" w:rsidRDefault="007A3234" w:rsidP="002B2A55">
            <w:pPr>
              <w:rPr>
                <w:b/>
                <w:sz w:val="20"/>
                <w:szCs w:val="20"/>
              </w:rPr>
            </w:pPr>
            <w:r w:rsidRPr="00E67B1F">
              <w:rPr>
                <w:b/>
                <w:sz w:val="20"/>
                <w:szCs w:val="20"/>
              </w:rPr>
              <w:t>RE</w:t>
            </w:r>
          </w:p>
        </w:tc>
        <w:tc>
          <w:tcPr>
            <w:tcW w:w="15026" w:type="dxa"/>
          </w:tcPr>
          <w:p w14:paraId="24ED2272" w14:textId="0E149833" w:rsidR="00AB4096" w:rsidRPr="00D44B28" w:rsidRDefault="00CF3E75" w:rsidP="004C26AF">
            <w:pPr>
              <w:rPr>
                <w:sz w:val="20"/>
                <w:szCs w:val="20"/>
              </w:rPr>
            </w:pPr>
            <w:r>
              <w:rPr>
                <w:sz w:val="20"/>
                <w:szCs w:val="20"/>
              </w:rPr>
              <w:t>W</w:t>
            </w:r>
            <w:r w:rsidR="001E1262" w:rsidRPr="00D44B28">
              <w:rPr>
                <w:sz w:val="20"/>
                <w:szCs w:val="20"/>
              </w:rPr>
              <w:t>hat Christians learn from the</w:t>
            </w:r>
            <w:r w:rsidR="00B44A15" w:rsidRPr="00D44B28">
              <w:rPr>
                <w:sz w:val="20"/>
                <w:szCs w:val="20"/>
              </w:rPr>
              <w:t xml:space="preserve"> Creation Story</w:t>
            </w:r>
            <w:r w:rsidR="006939CA" w:rsidRPr="00D44B28">
              <w:rPr>
                <w:sz w:val="20"/>
                <w:szCs w:val="20"/>
              </w:rPr>
              <w:t>.</w:t>
            </w:r>
          </w:p>
        </w:tc>
      </w:tr>
      <w:tr w:rsidR="007A3234" w14:paraId="6D989568" w14:textId="77777777" w:rsidTr="00354C99">
        <w:trPr>
          <w:cantSplit/>
          <w:trHeight w:val="558"/>
        </w:trPr>
        <w:tc>
          <w:tcPr>
            <w:tcW w:w="1276" w:type="dxa"/>
            <w:shd w:val="clear" w:color="auto" w:fill="DEEAF6" w:themeFill="accent1" w:themeFillTint="33"/>
          </w:tcPr>
          <w:p w14:paraId="4F9B4F42" w14:textId="77777777" w:rsidR="007A3234" w:rsidRPr="00E67B1F" w:rsidRDefault="007A3234" w:rsidP="002B2A55">
            <w:pPr>
              <w:rPr>
                <w:b/>
                <w:sz w:val="20"/>
                <w:szCs w:val="20"/>
              </w:rPr>
            </w:pPr>
            <w:r w:rsidRPr="00E67B1F">
              <w:rPr>
                <w:b/>
                <w:sz w:val="20"/>
                <w:szCs w:val="20"/>
              </w:rPr>
              <w:t>History</w:t>
            </w:r>
          </w:p>
        </w:tc>
        <w:tc>
          <w:tcPr>
            <w:tcW w:w="15026" w:type="dxa"/>
          </w:tcPr>
          <w:p w14:paraId="143C6FC5" w14:textId="37B9BE6A" w:rsidR="007A3234" w:rsidRPr="00D44B28" w:rsidRDefault="00EF21C7" w:rsidP="00C06AEB">
            <w:pPr>
              <w:rPr>
                <w:sz w:val="20"/>
                <w:szCs w:val="20"/>
              </w:rPr>
            </w:pPr>
            <w:r w:rsidRPr="00D44B28">
              <w:rPr>
                <w:rStyle w:val="normaltextrun"/>
                <w:rFonts w:ascii="Calibri" w:hAnsi="Calibri" w:cs="Calibri"/>
                <w:color w:val="000000"/>
                <w:sz w:val="20"/>
                <w:szCs w:val="20"/>
                <w:shd w:val="clear" w:color="auto" w:fill="FFFFFF"/>
              </w:rPr>
              <w:t>Children will explore t</w:t>
            </w:r>
            <w:r w:rsidR="00210937" w:rsidRPr="00D44B28">
              <w:rPr>
                <w:rStyle w:val="normaltextrun"/>
                <w:rFonts w:ascii="Calibri" w:hAnsi="Calibri" w:cs="Calibri"/>
                <w:color w:val="000000"/>
                <w:sz w:val="20"/>
                <w:szCs w:val="20"/>
                <w:shd w:val="clear" w:color="auto" w:fill="FFFFFF"/>
              </w:rPr>
              <w:t xml:space="preserve">he Ancient Civilizations of Sumer, the Indus </w:t>
            </w:r>
            <w:proofErr w:type="gramStart"/>
            <w:r w:rsidR="00210937" w:rsidRPr="00D44B28">
              <w:rPr>
                <w:rStyle w:val="normaltextrun"/>
                <w:rFonts w:ascii="Calibri" w:hAnsi="Calibri" w:cs="Calibri"/>
                <w:color w:val="000000"/>
                <w:sz w:val="20"/>
                <w:szCs w:val="20"/>
                <w:shd w:val="clear" w:color="auto" w:fill="FFFFFF"/>
              </w:rPr>
              <w:t>Valley</w:t>
            </w:r>
            <w:proofErr w:type="gramEnd"/>
            <w:r w:rsidR="00210937" w:rsidRPr="00D44B28">
              <w:rPr>
                <w:rStyle w:val="normaltextrun"/>
                <w:rFonts w:ascii="Calibri" w:hAnsi="Calibri" w:cs="Calibri"/>
                <w:color w:val="000000"/>
                <w:sz w:val="20"/>
                <w:szCs w:val="20"/>
                <w:shd w:val="clear" w:color="auto" w:fill="FFFFFF"/>
              </w:rPr>
              <w:t xml:space="preserve"> and Shang Dynasty China</w:t>
            </w:r>
            <w:r w:rsidRPr="00D44B28">
              <w:rPr>
                <w:rStyle w:val="normaltextrun"/>
                <w:rFonts w:ascii="Calibri" w:hAnsi="Calibri" w:cs="Calibri"/>
                <w:color w:val="000000"/>
                <w:sz w:val="20"/>
                <w:szCs w:val="20"/>
                <w:shd w:val="clear" w:color="auto" w:fill="FFFFFF"/>
              </w:rPr>
              <w:t>.</w:t>
            </w:r>
            <w:r w:rsidR="00210937" w:rsidRPr="00D44B28">
              <w:rPr>
                <w:rStyle w:val="eop"/>
                <w:rFonts w:ascii="Calibri" w:hAnsi="Calibri" w:cs="Calibri"/>
                <w:color w:val="000000"/>
                <w:sz w:val="20"/>
                <w:szCs w:val="20"/>
                <w:shd w:val="clear" w:color="auto" w:fill="FFFFFF"/>
              </w:rPr>
              <w:t> </w:t>
            </w:r>
          </w:p>
        </w:tc>
      </w:tr>
      <w:tr w:rsidR="00286984" w14:paraId="34E79908" w14:textId="77777777" w:rsidTr="00354C99">
        <w:trPr>
          <w:cantSplit/>
          <w:trHeight w:val="552"/>
        </w:trPr>
        <w:tc>
          <w:tcPr>
            <w:tcW w:w="1276" w:type="dxa"/>
            <w:shd w:val="clear" w:color="auto" w:fill="9CC2E5" w:themeFill="accent1" w:themeFillTint="99"/>
          </w:tcPr>
          <w:p w14:paraId="11A8A381" w14:textId="77777777" w:rsidR="00286984" w:rsidRPr="00E67B1F" w:rsidRDefault="00286984" w:rsidP="00286984">
            <w:pPr>
              <w:rPr>
                <w:b/>
                <w:sz w:val="20"/>
                <w:szCs w:val="20"/>
              </w:rPr>
            </w:pPr>
            <w:r w:rsidRPr="00E67B1F">
              <w:rPr>
                <w:b/>
                <w:sz w:val="20"/>
                <w:szCs w:val="20"/>
              </w:rPr>
              <w:t>Geography</w:t>
            </w:r>
          </w:p>
        </w:tc>
        <w:tc>
          <w:tcPr>
            <w:tcW w:w="15026" w:type="dxa"/>
          </w:tcPr>
          <w:p w14:paraId="0D9554EC" w14:textId="76E7468F" w:rsidR="00286984" w:rsidRPr="00D44B28" w:rsidRDefault="00D30FA1" w:rsidP="00BF7A9B">
            <w:pPr>
              <w:rPr>
                <w:sz w:val="20"/>
                <w:szCs w:val="20"/>
              </w:rPr>
            </w:pPr>
            <w:r w:rsidRPr="00D44B28">
              <w:rPr>
                <w:sz w:val="20"/>
                <w:szCs w:val="20"/>
              </w:rPr>
              <w:t xml:space="preserve">We will </w:t>
            </w:r>
            <w:r w:rsidR="00B44A15" w:rsidRPr="00D44B28">
              <w:rPr>
                <w:sz w:val="20"/>
                <w:szCs w:val="20"/>
              </w:rPr>
              <w:t xml:space="preserve">continue our </w:t>
            </w:r>
            <w:r w:rsidRPr="00D44B28">
              <w:rPr>
                <w:sz w:val="20"/>
                <w:szCs w:val="20"/>
              </w:rPr>
              <w:t xml:space="preserve">topic </w:t>
            </w:r>
            <w:r w:rsidR="00B44A15" w:rsidRPr="00D44B28">
              <w:rPr>
                <w:sz w:val="20"/>
                <w:szCs w:val="20"/>
              </w:rPr>
              <w:t xml:space="preserve">based on </w:t>
            </w:r>
            <w:r w:rsidRPr="00D44B28">
              <w:rPr>
                <w:sz w:val="20"/>
                <w:szCs w:val="20"/>
              </w:rPr>
              <w:t>volcanoes</w:t>
            </w:r>
            <w:r w:rsidR="00210937" w:rsidRPr="00D44B28">
              <w:rPr>
                <w:sz w:val="20"/>
                <w:szCs w:val="20"/>
              </w:rPr>
              <w:t xml:space="preserve"> and mountains</w:t>
            </w:r>
            <w:r w:rsidRPr="00D44B28">
              <w:rPr>
                <w:sz w:val="20"/>
                <w:szCs w:val="20"/>
              </w:rPr>
              <w:t xml:space="preserve">. </w:t>
            </w:r>
          </w:p>
        </w:tc>
      </w:tr>
      <w:tr w:rsidR="00286984" w14:paraId="76FB4FFE" w14:textId="77777777" w:rsidTr="00354C99">
        <w:trPr>
          <w:cantSplit/>
          <w:trHeight w:val="546"/>
        </w:trPr>
        <w:tc>
          <w:tcPr>
            <w:tcW w:w="1276" w:type="dxa"/>
            <w:shd w:val="clear" w:color="auto" w:fill="E2EFD9" w:themeFill="accent6" w:themeFillTint="33"/>
          </w:tcPr>
          <w:p w14:paraId="33E6A3B2" w14:textId="77777777" w:rsidR="00286984" w:rsidRPr="00E67B1F" w:rsidRDefault="00286984" w:rsidP="00286984">
            <w:pPr>
              <w:rPr>
                <w:b/>
                <w:sz w:val="20"/>
                <w:szCs w:val="20"/>
              </w:rPr>
            </w:pPr>
            <w:r w:rsidRPr="00E67B1F">
              <w:rPr>
                <w:b/>
                <w:sz w:val="20"/>
                <w:szCs w:val="20"/>
              </w:rPr>
              <w:t>P.E.</w:t>
            </w:r>
          </w:p>
        </w:tc>
        <w:tc>
          <w:tcPr>
            <w:tcW w:w="15026" w:type="dxa"/>
          </w:tcPr>
          <w:p w14:paraId="3222AAB2" w14:textId="482AC521" w:rsidR="00C06AEB" w:rsidRPr="00D44B28" w:rsidRDefault="006B675D" w:rsidP="00286984">
            <w:pPr>
              <w:rPr>
                <w:sz w:val="20"/>
                <w:szCs w:val="20"/>
              </w:rPr>
            </w:pPr>
            <w:r w:rsidRPr="00D44B28">
              <w:rPr>
                <w:sz w:val="20"/>
                <w:szCs w:val="20"/>
              </w:rPr>
              <w:t>Children will take part in team games this half term including</w:t>
            </w:r>
            <w:r w:rsidR="00D30FA1" w:rsidRPr="00D44B28">
              <w:rPr>
                <w:sz w:val="20"/>
                <w:szCs w:val="20"/>
              </w:rPr>
              <w:t xml:space="preserve"> </w:t>
            </w:r>
            <w:r w:rsidR="00B44A15" w:rsidRPr="00D44B28">
              <w:rPr>
                <w:sz w:val="20"/>
                <w:szCs w:val="20"/>
              </w:rPr>
              <w:t xml:space="preserve">rounders. Children will also take part in athletics, in preparation for sports day. </w:t>
            </w:r>
          </w:p>
        </w:tc>
      </w:tr>
      <w:tr w:rsidR="00286984" w14:paraId="11E28224" w14:textId="77777777" w:rsidTr="00354C99">
        <w:trPr>
          <w:cantSplit/>
          <w:trHeight w:val="568"/>
        </w:trPr>
        <w:tc>
          <w:tcPr>
            <w:tcW w:w="1276" w:type="dxa"/>
            <w:shd w:val="clear" w:color="auto" w:fill="D0CECE" w:themeFill="background2" w:themeFillShade="E6"/>
          </w:tcPr>
          <w:p w14:paraId="2238C19B" w14:textId="77777777" w:rsidR="00286984" w:rsidRPr="00E67B1F" w:rsidRDefault="00286984" w:rsidP="00286984">
            <w:pPr>
              <w:rPr>
                <w:b/>
                <w:sz w:val="20"/>
                <w:szCs w:val="20"/>
              </w:rPr>
            </w:pPr>
            <w:r w:rsidRPr="00E67B1F">
              <w:rPr>
                <w:b/>
                <w:sz w:val="20"/>
                <w:szCs w:val="20"/>
              </w:rPr>
              <w:t>Computing</w:t>
            </w:r>
          </w:p>
        </w:tc>
        <w:tc>
          <w:tcPr>
            <w:tcW w:w="15026" w:type="dxa"/>
          </w:tcPr>
          <w:p w14:paraId="7668145F" w14:textId="0FC3E3CB" w:rsidR="00286984" w:rsidRPr="00D44B28" w:rsidRDefault="00BA3ACD" w:rsidP="00A44291">
            <w:pPr>
              <w:rPr>
                <w:sz w:val="20"/>
                <w:szCs w:val="20"/>
              </w:rPr>
            </w:pPr>
            <w:r w:rsidRPr="00D44B28">
              <w:rPr>
                <w:sz w:val="20"/>
                <w:szCs w:val="20"/>
              </w:rPr>
              <w:t>Children will develop their understanding of digital devices, with an i</w:t>
            </w:r>
            <w:r w:rsidR="006939CA" w:rsidRPr="00D44B28">
              <w:rPr>
                <w:sz w:val="20"/>
                <w:szCs w:val="20"/>
              </w:rPr>
              <w:t>ni</w:t>
            </w:r>
            <w:r w:rsidRPr="00D44B28">
              <w:rPr>
                <w:sz w:val="20"/>
                <w:szCs w:val="20"/>
              </w:rPr>
              <w:t xml:space="preserve">tial focus on inputs, </w:t>
            </w:r>
            <w:proofErr w:type="gramStart"/>
            <w:r w:rsidRPr="00D44B28">
              <w:rPr>
                <w:sz w:val="20"/>
                <w:szCs w:val="20"/>
              </w:rPr>
              <w:t>processes</w:t>
            </w:r>
            <w:proofErr w:type="gramEnd"/>
            <w:r w:rsidRPr="00D44B28">
              <w:rPr>
                <w:sz w:val="20"/>
                <w:szCs w:val="20"/>
              </w:rPr>
              <w:t xml:space="preserve"> and outputs. </w:t>
            </w:r>
          </w:p>
        </w:tc>
      </w:tr>
      <w:tr w:rsidR="00286984" w14:paraId="6A347ECE" w14:textId="77777777" w:rsidTr="00F07DA0">
        <w:trPr>
          <w:cantSplit/>
          <w:trHeight w:val="315"/>
        </w:trPr>
        <w:tc>
          <w:tcPr>
            <w:tcW w:w="1276" w:type="dxa"/>
            <w:shd w:val="clear" w:color="auto" w:fill="FFD966" w:themeFill="accent4" w:themeFillTint="99"/>
          </w:tcPr>
          <w:p w14:paraId="39A75BD8" w14:textId="77777777" w:rsidR="00286984" w:rsidRPr="00E67B1F" w:rsidRDefault="00286984" w:rsidP="00286984">
            <w:pPr>
              <w:rPr>
                <w:b/>
                <w:sz w:val="20"/>
                <w:szCs w:val="20"/>
              </w:rPr>
            </w:pPr>
            <w:r w:rsidRPr="00E67B1F">
              <w:rPr>
                <w:b/>
                <w:sz w:val="20"/>
                <w:szCs w:val="20"/>
              </w:rPr>
              <w:t>D &amp; T</w:t>
            </w:r>
          </w:p>
        </w:tc>
        <w:tc>
          <w:tcPr>
            <w:tcW w:w="15026" w:type="dxa"/>
          </w:tcPr>
          <w:p w14:paraId="647B5338" w14:textId="70509625" w:rsidR="00125B90" w:rsidRPr="00D44B28" w:rsidRDefault="00CF3E75" w:rsidP="00286984">
            <w:pPr>
              <w:rPr>
                <w:rFonts w:cstheme="minorHAnsi"/>
                <w:sz w:val="20"/>
                <w:szCs w:val="20"/>
              </w:rPr>
            </w:pPr>
            <w:r>
              <w:rPr>
                <w:color w:val="000000"/>
                <w:sz w:val="20"/>
                <w:szCs w:val="20"/>
              </w:rPr>
              <w:t>F</w:t>
            </w:r>
            <w:r w:rsidR="00D30FA1" w:rsidRPr="00D44B28">
              <w:rPr>
                <w:color w:val="000000"/>
                <w:sz w:val="20"/>
                <w:szCs w:val="20"/>
              </w:rPr>
              <w:t>ood technology</w:t>
            </w:r>
            <w:r>
              <w:rPr>
                <w:color w:val="000000"/>
                <w:sz w:val="20"/>
                <w:szCs w:val="20"/>
              </w:rPr>
              <w:t xml:space="preserve"> - c</w:t>
            </w:r>
            <w:r w:rsidR="00D30FA1" w:rsidRPr="00D44B28">
              <w:rPr>
                <w:color w:val="000000"/>
                <w:sz w:val="20"/>
                <w:szCs w:val="20"/>
              </w:rPr>
              <w:t>hildren will research existing products before creating their own food product. Children will also learn about the importance of food safety.</w:t>
            </w:r>
          </w:p>
        </w:tc>
      </w:tr>
      <w:tr w:rsidR="00286984" w14:paraId="59F012F0" w14:textId="77777777" w:rsidTr="00F07DA0">
        <w:trPr>
          <w:cantSplit/>
          <w:trHeight w:val="309"/>
        </w:trPr>
        <w:tc>
          <w:tcPr>
            <w:tcW w:w="1276" w:type="dxa"/>
            <w:shd w:val="clear" w:color="auto" w:fill="CD99B3"/>
          </w:tcPr>
          <w:p w14:paraId="7AF1A183" w14:textId="77777777" w:rsidR="00286984" w:rsidRPr="00E67B1F" w:rsidRDefault="00286984" w:rsidP="00286984">
            <w:pPr>
              <w:rPr>
                <w:b/>
                <w:sz w:val="20"/>
                <w:szCs w:val="20"/>
              </w:rPr>
            </w:pPr>
            <w:r w:rsidRPr="00E67B1F">
              <w:rPr>
                <w:b/>
                <w:sz w:val="20"/>
                <w:szCs w:val="20"/>
              </w:rPr>
              <w:t>French</w:t>
            </w:r>
          </w:p>
        </w:tc>
        <w:tc>
          <w:tcPr>
            <w:tcW w:w="15026" w:type="dxa"/>
          </w:tcPr>
          <w:p w14:paraId="22CE2863" w14:textId="6E7C0A4F" w:rsidR="00125B90" w:rsidRPr="00D44B28" w:rsidRDefault="00A32152" w:rsidP="00A32152">
            <w:pPr>
              <w:spacing w:after="160" w:line="259" w:lineRule="auto"/>
              <w:rPr>
                <w:bCs/>
                <w:sz w:val="20"/>
                <w:szCs w:val="20"/>
              </w:rPr>
            </w:pPr>
            <w:r w:rsidRPr="00D44B28">
              <w:rPr>
                <w:bCs/>
                <w:sz w:val="20"/>
                <w:szCs w:val="20"/>
              </w:rPr>
              <w:t>Family and home</w:t>
            </w:r>
            <w:r w:rsidRPr="00D44B28">
              <w:rPr>
                <w:bCs/>
                <w:sz w:val="20"/>
                <w:szCs w:val="20"/>
              </w:rPr>
              <w:t>.</w:t>
            </w:r>
          </w:p>
        </w:tc>
      </w:tr>
      <w:tr w:rsidR="00286984" w14:paraId="13971EDE" w14:textId="77777777" w:rsidTr="00F07DA0">
        <w:trPr>
          <w:cantSplit/>
          <w:trHeight w:val="257"/>
        </w:trPr>
        <w:tc>
          <w:tcPr>
            <w:tcW w:w="1276" w:type="dxa"/>
            <w:shd w:val="clear" w:color="auto" w:fill="A8D08D" w:themeFill="accent6" w:themeFillTint="99"/>
          </w:tcPr>
          <w:p w14:paraId="6A136B22" w14:textId="77777777" w:rsidR="00286984" w:rsidRPr="00E67B1F" w:rsidRDefault="00286984" w:rsidP="00286984">
            <w:pPr>
              <w:rPr>
                <w:b/>
                <w:sz w:val="20"/>
                <w:szCs w:val="20"/>
              </w:rPr>
            </w:pPr>
            <w:r w:rsidRPr="00E67B1F">
              <w:rPr>
                <w:b/>
                <w:sz w:val="20"/>
                <w:szCs w:val="20"/>
              </w:rPr>
              <w:t>Art</w:t>
            </w:r>
          </w:p>
        </w:tc>
        <w:tc>
          <w:tcPr>
            <w:tcW w:w="15026" w:type="dxa"/>
          </w:tcPr>
          <w:p w14:paraId="0601F16A" w14:textId="6EE9C6C5" w:rsidR="00125B90" w:rsidRPr="00D44B28" w:rsidRDefault="00A32152" w:rsidP="00D44B28">
            <w:pPr>
              <w:spacing w:after="160" w:line="259" w:lineRule="auto"/>
              <w:rPr>
                <w:rFonts w:eastAsia="Times New Roman"/>
                <w:color w:val="000000"/>
                <w:sz w:val="20"/>
                <w:szCs w:val="20"/>
              </w:rPr>
            </w:pPr>
            <w:r w:rsidRPr="00D44B28">
              <w:rPr>
                <w:rFonts w:eastAsia="Times New Roman"/>
                <w:color w:val="000000"/>
                <w:sz w:val="20"/>
                <w:szCs w:val="20"/>
              </w:rPr>
              <w:t>Natural Art - Georgia O'Keefe - Flowers/Botany/Still Life</w:t>
            </w:r>
          </w:p>
        </w:tc>
      </w:tr>
      <w:tr w:rsidR="00286984" w14:paraId="3BC48F5F" w14:textId="77777777" w:rsidTr="00F07DA0">
        <w:trPr>
          <w:cantSplit/>
          <w:trHeight w:val="416"/>
        </w:trPr>
        <w:tc>
          <w:tcPr>
            <w:tcW w:w="1276" w:type="dxa"/>
            <w:shd w:val="clear" w:color="auto" w:fill="DEEAF6" w:themeFill="accent1" w:themeFillTint="33"/>
          </w:tcPr>
          <w:p w14:paraId="2787D655" w14:textId="77777777" w:rsidR="00286984" w:rsidRPr="00E67B1F" w:rsidRDefault="00286984" w:rsidP="00286984">
            <w:pPr>
              <w:rPr>
                <w:b/>
                <w:sz w:val="20"/>
                <w:szCs w:val="20"/>
              </w:rPr>
            </w:pPr>
            <w:r w:rsidRPr="00E67B1F">
              <w:rPr>
                <w:b/>
                <w:sz w:val="20"/>
                <w:szCs w:val="20"/>
              </w:rPr>
              <w:t>Music</w:t>
            </w:r>
          </w:p>
        </w:tc>
        <w:tc>
          <w:tcPr>
            <w:tcW w:w="15026" w:type="dxa"/>
          </w:tcPr>
          <w:p w14:paraId="213650C0" w14:textId="28424503" w:rsidR="00125B90" w:rsidRPr="00D44B28" w:rsidRDefault="00CF3E75" w:rsidP="00D44B28">
            <w:pPr>
              <w:spacing w:after="160" w:line="259" w:lineRule="auto"/>
              <w:rPr>
                <w:rFonts w:eastAsia="Times New Roman"/>
                <w:color w:val="000000"/>
                <w:sz w:val="20"/>
                <w:szCs w:val="20"/>
              </w:rPr>
            </w:pPr>
            <w:r>
              <w:rPr>
                <w:rStyle w:val="contentpasted0"/>
                <w:color w:val="000000"/>
                <w:sz w:val="20"/>
                <w:szCs w:val="20"/>
              </w:rPr>
              <w:t>C</w:t>
            </w:r>
            <w:r>
              <w:rPr>
                <w:rStyle w:val="contentpasted0"/>
              </w:rPr>
              <w:t>hildren will: explore n</w:t>
            </w:r>
            <w:r w:rsidR="00A32152" w:rsidRPr="00D44B28">
              <w:rPr>
                <w:rStyle w:val="contentpasted0"/>
                <w:color w:val="000000"/>
                <w:sz w:val="20"/>
                <w:szCs w:val="20"/>
              </w:rPr>
              <w:t>otation</w:t>
            </w:r>
            <w:r>
              <w:rPr>
                <w:rStyle w:val="contentpasted0"/>
                <w:color w:val="000000"/>
                <w:sz w:val="20"/>
                <w:szCs w:val="20"/>
              </w:rPr>
              <w:t>, c</w:t>
            </w:r>
            <w:r w:rsidR="00A32152" w:rsidRPr="00D44B28">
              <w:rPr>
                <w:rStyle w:val="contentpasted0"/>
                <w:color w:val="000000"/>
                <w:sz w:val="20"/>
                <w:szCs w:val="20"/>
              </w:rPr>
              <w:t>reat</w:t>
            </w:r>
            <w:r>
              <w:rPr>
                <w:rStyle w:val="contentpasted0"/>
                <w:color w:val="000000"/>
                <w:sz w:val="20"/>
                <w:szCs w:val="20"/>
              </w:rPr>
              <w:t>e</w:t>
            </w:r>
            <w:r w:rsidR="00A32152" w:rsidRPr="00D44B28">
              <w:rPr>
                <w:rStyle w:val="contentpasted0"/>
                <w:color w:val="000000"/>
                <w:sz w:val="20"/>
                <w:szCs w:val="20"/>
              </w:rPr>
              <w:t xml:space="preserve"> </w:t>
            </w:r>
            <w:r>
              <w:rPr>
                <w:rStyle w:val="contentpasted0"/>
                <w:color w:val="000000"/>
                <w:sz w:val="20"/>
                <w:szCs w:val="20"/>
              </w:rPr>
              <w:t>m</w:t>
            </w:r>
            <w:r w:rsidR="00A32152" w:rsidRPr="00D44B28">
              <w:rPr>
                <w:rStyle w:val="contentpasted0"/>
                <w:color w:val="000000"/>
                <w:sz w:val="20"/>
                <w:szCs w:val="20"/>
              </w:rPr>
              <w:t xml:space="preserve">usical </w:t>
            </w:r>
            <w:r>
              <w:rPr>
                <w:rStyle w:val="contentpasted0"/>
                <w:color w:val="000000"/>
                <w:sz w:val="20"/>
                <w:szCs w:val="20"/>
              </w:rPr>
              <w:t>s</w:t>
            </w:r>
            <w:r w:rsidR="00A32152" w:rsidRPr="00D44B28">
              <w:rPr>
                <w:rStyle w:val="contentpasted0"/>
                <w:color w:val="000000"/>
                <w:sz w:val="20"/>
                <w:szCs w:val="20"/>
              </w:rPr>
              <w:t xml:space="preserve">oundtracks to </w:t>
            </w:r>
            <w:r>
              <w:rPr>
                <w:rStyle w:val="contentpasted0"/>
                <w:color w:val="000000"/>
                <w:sz w:val="20"/>
                <w:szCs w:val="20"/>
              </w:rPr>
              <w:t xml:space="preserve">a </w:t>
            </w:r>
            <w:proofErr w:type="gramStart"/>
            <w:r w:rsidR="00A32152" w:rsidRPr="00D44B28">
              <w:rPr>
                <w:rStyle w:val="contentpasted0"/>
                <w:color w:val="000000"/>
                <w:sz w:val="20"/>
                <w:szCs w:val="20"/>
              </w:rPr>
              <w:t>reading stimuli</w:t>
            </w:r>
            <w:proofErr w:type="gramEnd"/>
            <w:r>
              <w:rPr>
                <w:rStyle w:val="contentpasted0"/>
                <w:color w:val="000000"/>
                <w:sz w:val="20"/>
                <w:szCs w:val="20"/>
              </w:rPr>
              <w:t>, s</w:t>
            </w:r>
            <w:r w:rsidR="00A32152" w:rsidRPr="00D44B28">
              <w:rPr>
                <w:rStyle w:val="contentpasted0"/>
                <w:color w:val="000000"/>
                <w:sz w:val="20"/>
                <w:szCs w:val="20"/>
              </w:rPr>
              <w:t>ing songs with increasing confidence</w:t>
            </w:r>
            <w:r>
              <w:rPr>
                <w:rStyle w:val="contentpasted0"/>
                <w:color w:val="000000"/>
                <w:sz w:val="20"/>
                <w:szCs w:val="20"/>
              </w:rPr>
              <w:t xml:space="preserve"> and e</w:t>
            </w:r>
            <w:r w:rsidR="00A32152" w:rsidRPr="00D44B28">
              <w:rPr>
                <w:rStyle w:val="contentpasted0"/>
                <w:color w:val="000000"/>
                <w:sz w:val="20"/>
                <w:szCs w:val="20"/>
              </w:rPr>
              <w:t xml:space="preserve">xplore </w:t>
            </w:r>
            <w:r>
              <w:rPr>
                <w:rStyle w:val="contentpasted0"/>
                <w:color w:val="000000"/>
                <w:sz w:val="20"/>
                <w:szCs w:val="20"/>
              </w:rPr>
              <w:t>m</w:t>
            </w:r>
            <w:r w:rsidR="00A32152" w:rsidRPr="00D44B28">
              <w:rPr>
                <w:rStyle w:val="contentpasted0"/>
                <w:color w:val="000000"/>
                <w:sz w:val="20"/>
                <w:szCs w:val="20"/>
              </w:rPr>
              <w:t>usic technology</w:t>
            </w:r>
            <w:r>
              <w:rPr>
                <w:rStyle w:val="contentpasted0"/>
                <w:color w:val="000000"/>
                <w:sz w:val="20"/>
                <w:szCs w:val="20"/>
              </w:rPr>
              <w:t>.</w:t>
            </w:r>
          </w:p>
        </w:tc>
      </w:tr>
      <w:tr w:rsidR="00286984" w14:paraId="6D78EA6F" w14:textId="77777777" w:rsidTr="00F07DA0">
        <w:trPr>
          <w:cantSplit/>
          <w:trHeight w:val="550"/>
        </w:trPr>
        <w:tc>
          <w:tcPr>
            <w:tcW w:w="1276" w:type="dxa"/>
            <w:shd w:val="clear" w:color="auto" w:fill="FBE4D5" w:themeFill="accent2" w:themeFillTint="33"/>
          </w:tcPr>
          <w:p w14:paraId="7EBCFD22" w14:textId="77777777" w:rsidR="00286984" w:rsidRPr="00E67B1F" w:rsidRDefault="00286984" w:rsidP="00286984">
            <w:pPr>
              <w:rPr>
                <w:b/>
                <w:sz w:val="20"/>
                <w:szCs w:val="20"/>
              </w:rPr>
            </w:pPr>
            <w:r>
              <w:rPr>
                <w:b/>
                <w:sz w:val="20"/>
                <w:szCs w:val="20"/>
              </w:rPr>
              <w:t>PSHE</w:t>
            </w:r>
          </w:p>
        </w:tc>
        <w:tc>
          <w:tcPr>
            <w:tcW w:w="15026" w:type="dxa"/>
          </w:tcPr>
          <w:p w14:paraId="33480873" w14:textId="14E5C7BD" w:rsidR="00286984" w:rsidRPr="00D44B28" w:rsidRDefault="007A0471" w:rsidP="00A44291">
            <w:pPr>
              <w:pStyle w:val="paragraph"/>
              <w:spacing w:before="0" w:beforeAutospacing="0" w:after="0" w:afterAutospacing="0"/>
              <w:textAlignment w:val="baseline"/>
              <w:rPr>
                <w:rFonts w:asciiTheme="minorHAnsi" w:hAnsiTheme="minorHAnsi" w:cstheme="minorHAnsi"/>
                <w:sz w:val="20"/>
                <w:szCs w:val="20"/>
              </w:rPr>
            </w:pPr>
            <w:r w:rsidRPr="00D44B28">
              <w:rPr>
                <w:rFonts w:asciiTheme="minorHAnsi" w:hAnsiTheme="minorHAnsi" w:cstheme="minorHAnsi"/>
                <w:sz w:val="20"/>
                <w:szCs w:val="20"/>
              </w:rPr>
              <w:t xml:space="preserve">Relationships and Changing Me. </w:t>
            </w:r>
          </w:p>
        </w:tc>
      </w:tr>
    </w:tbl>
    <w:p w14:paraId="0748135E" w14:textId="08F7AB6C" w:rsidR="00F07DA0" w:rsidRPr="00F07DA0" w:rsidRDefault="00F07DA0" w:rsidP="00F07DA0">
      <w:pPr>
        <w:tabs>
          <w:tab w:val="left" w:pos="1099"/>
        </w:tabs>
      </w:pPr>
    </w:p>
    <w:sectPr w:rsidR="00F07DA0" w:rsidRPr="00F07DA0" w:rsidSect="007A3234">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FC46" w14:textId="77777777" w:rsidR="009B1710" w:rsidRDefault="009B1710" w:rsidP="002B2A55">
      <w:pPr>
        <w:spacing w:after="0" w:line="240" w:lineRule="auto"/>
      </w:pPr>
      <w:r>
        <w:separator/>
      </w:r>
    </w:p>
  </w:endnote>
  <w:endnote w:type="continuationSeparator" w:id="0">
    <w:p w14:paraId="1580E847" w14:textId="77777777" w:rsidR="009B1710" w:rsidRDefault="009B1710" w:rsidP="002B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7FD8" w14:textId="77777777" w:rsidR="009B1710" w:rsidRDefault="009B1710" w:rsidP="002B2A55">
      <w:pPr>
        <w:spacing w:after="0" w:line="240" w:lineRule="auto"/>
      </w:pPr>
      <w:r>
        <w:separator/>
      </w:r>
    </w:p>
  </w:footnote>
  <w:footnote w:type="continuationSeparator" w:id="0">
    <w:p w14:paraId="2E684FDB" w14:textId="77777777" w:rsidR="009B1710" w:rsidRDefault="009B1710" w:rsidP="002B2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90F1" w14:textId="36BA3087" w:rsidR="002B2A55" w:rsidRPr="002B2A55" w:rsidRDefault="002B2A55" w:rsidP="00D565DA">
    <w:pPr>
      <w:pStyle w:val="Header"/>
      <w:jc w:val="center"/>
      <w:rPr>
        <w:b/>
        <w:sz w:val="28"/>
        <w:u w:val="single"/>
      </w:rPr>
    </w:pPr>
    <w:r>
      <w:rPr>
        <w:noProof/>
        <w:lang w:eastAsia="en-GB"/>
      </w:rPr>
      <w:drawing>
        <wp:anchor distT="0" distB="0" distL="114300" distR="114300" simplePos="0" relativeHeight="251658240" behindDoc="0" locked="0" layoutInCell="1" allowOverlap="1" wp14:anchorId="1F3C63AA" wp14:editId="6AC83EAE">
          <wp:simplePos x="0" y="0"/>
          <wp:positionH relativeFrom="column">
            <wp:posOffset>9191625</wp:posOffset>
          </wp:positionH>
          <wp:positionV relativeFrom="paragraph">
            <wp:posOffset>-297180</wp:posOffset>
          </wp:positionV>
          <wp:extent cx="412115" cy="504825"/>
          <wp:effectExtent l="0" t="0" r="6985" b="9525"/>
          <wp:wrapSquare wrapText="bothSides"/>
          <wp:docPr id="1" name="Picture 1" descr="Moat Farm Junior School – Cliv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t Farm Junior School – Clive Mar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333" t="14334" r="21000" b="12667"/>
                  <a:stretch/>
                </pic:blipFill>
                <pic:spPr bwMode="auto">
                  <a:xfrm>
                    <a:off x="0" y="0"/>
                    <a:ext cx="41211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2A55">
      <w:rPr>
        <w:b/>
        <w:sz w:val="28"/>
        <w:u w:val="single"/>
      </w:rPr>
      <w:t>Moat Farm Junior School Curri</w:t>
    </w:r>
    <w:r w:rsidR="00AE7954">
      <w:rPr>
        <w:b/>
        <w:sz w:val="28"/>
        <w:u w:val="single"/>
      </w:rPr>
      <w:t>culum Overview – Year</w:t>
    </w:r>
    <w:r w:rsidR="007C0434">
      <w:rPr>
        <w:b/>
        <w:sz w:val="28"/>
        <w:u w:val="single"/>
      </w:rPr>
      <w:t xml:space="preserve"> </w:t>
    </w:r>
    <w:r w:rsidR="00E2453C">
      <w:rPr>
        <w:b/>
        <w:sz w:val="28"/>
        <w:u w:val="single"/>
      </w:rPr>
      <w:t>3</w:t>
    </w:r>
    <w:r w:rsidR="007C0434">
      <w:rPr>
        <w:b/>
        <w:sz w:val="28"/>
        <w:u w:val="single"/>
      </w:rPr>
      <w:t xml:space="preserve"> </w:t>
    </w:r>
    <w:r w:rsidR="00755A95">
      <w:rPr>
        <w:b/>
        <w:sz w:val="28"/>
        <w:u w:val="single"/>
      </w:rPr>
      <w:t>S</w:t>
    </w:r>
    <w:r w:rsidR="00D565DA">
      <w:rPr>
        <w:b/>
        <w:sz w:val="28"/>
        <w:u w:val="single"/>
      </w:rPr>
      <w:t>ummer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34"/>
    <w:rsid w:val="00004DE0"/>
    <w:rsid w:val="00006C97"/>
    <w:rsid w:val="000138A7"/>
    <w:rsid w:val="00036AA6"/>
    <w:rsid w:val="000654FA"/>
    <w:rsid w:val="000704A7"/>
    <w:rsid w:val="00096044"/>
    <w:rsid w:val="00125B90"/>
    <w:rsid w:val="001436ED"/>
    <w:rsid w:val="00156A16"/>
    <w:rsid w:val="00166978"/>
    <w:rsid w:val="001C7B65"/>
    <w:rsid w:val="001E1262"/>
    <w:rsid w:val="001F133D"/>
    <w:rsid w:val="00210937"/>
    <w:rsid w:val="0021151A"/>
    <w:rsid w:val="00225D59"/>
    <w:rsid w:val="00231550"/>
    <w:rsid w:val="002452F7"/>
    <w:rsid w:val="002660EF"/>
    <w:rsid w:val="0028536B"/>
    <w:rsid w:val="00286984"/>
    <w:rsid w:val="0029564D"/>
    <w:rsid w:val="002B2A55"/>
    <w:rsid w:val="002B6BA9"/>
    <w:rsid w:val="002F0DB7"/>
    <w:rsid w:val="00352DF5"/>
    <w:rsid w:val="00354C99"/>
    <w:rsid w:val="00390371"/>
    <w:rsid w:val="003F28CF"/>
    <w:rsid w:val="00454E4B"/>
    <w:rsid w:val="004C26AF"/>
    <w:rsid w:val="00576847"/>
    <w:rsid w:val="00595F45"/>
    <w:rsid w:val="005C7726"/>
    <w:rsid w:val="005D3808"/>
    <w:rsid w:val="0065119C"/>
    <w:rsid w:val="00692868"/>
    <w:rsid w:val="006939CA"/>
    <w:rsid w:val="006A79DB"/>
    <w:rsid w:val="006B675D"/>
    <w:rsid w:val="006C3251"/>
    <w:rsid w:val="006D29B2"/>
    <w:rsid w:val="00755A95"/>
    <w:rsid w:val="00761D80"/>
    <w:rsid w:val="007A0471"/>
    <w:rsid w:val="007A05C4"/>
    <w:rsid w:val="007A3234"/>
    <w:rsid w:val="007C0434"/>
    <w:rsid w:val="007E082C"/>
    <w:rsid w:val="008030A5"/>
    <w:rsid w:val="008422A1"/>
    <w:rsid w:val="00870F79"/>
    <w:rsid w:val="008A7266"/>
    <w:rsid w:val="008D590C"/>
    <w:rsid w:val="008E51C6"/>
    <w:rsid w:val="008F3DBC"/>
    <w:rsid w:val="00914CDA"/>
    <w:rsid w:val="0092407F"/>
    <w:rsid w:val="0093572B"/>
    <w:rsid w:val="009817DA"/>
    <w:rsid w:val="009905E2"/>
    <w:rsid w:val="009B1710"/>
    <w:rsid w:val="009B7A2E"/>
    <w:rsid w:val="009C3384"/>
    <w:rsid w:val="009F13BF"/>
    <w:rsid w:val="009F177C"/>
    <w:rsid w:val="009F396C"/>
    <w:rsid w:val="00A16153"/>
    <w:rsid w:val="00A32152"/>
    <w:rsid w:val="00A32F6A"/>
    <w:rsid w:val="00A44291"/>
    <w:rsid w:val="00A53248"/>
    <w:rsid w:val="00A778F2"/>
    <w:rsid w:val="00AB4096"/>
    <w:rsid w:val="00AC7B19"/>
    <w:rsid w:val="00AE2B26"/>
    <w:rsid w:val="00AE4188"/>
    <w:rsid w:val="00AE7954"/>
    <w:rsid w:val="00B14872"/>
    <w:rsid w:val="00B44A15"/>
    <w:rsid w:val="00BA3ACD"/>
    <w:rsid w:val="00BB7048"/>
    <w:rsid w:val="00BD6DC6"/>
    <w:rsid w:val="00BF7A9B"/>
    <w:rsid w:val="00C00A73"/>
    <w:rsid w:val="00C06AEB"/>
    <w:rsid w:val="00C11639"/>
    <w:rsid w:val="00C14402"/>
    <w:rsid w:val="00C564B1"/>
    <w:rsid w:val="00C62823"/>
    <w:rsid w:val="00C8181D"/>
    <w:rsid w:val="00C8286C"/>
    <w:rsid w:val="00CA44EE"/>
    <w:rsid w:val="00CC2EE2"/>
    <w:rsid w:val="00CE1A47"/>
    <w:rsid w:val="00CF3E75"/>
    <w:rsid w:val="00D30FA1"/>
    <w:rsid w:val="00D314EC"/>
    <w:rsid w:val="00D33D99"/>
    <w:rsid w:val="00D429FC"/>
    <w:rsid w:val="00D44B28"/>
    <w:rsid w:val="00D53069"/>
    <w:rsid w:val="00D5344F"/>
    <w:rsid w:val="00D565DA"/>
    <w:rsid w:val="00D66338"/>
    <w:rsid w:val="00D95076"/>
    <w:rsid w:val="00DA70B9"/>
    <w:rsid w:val="00DD1F49"/>
    <w:rsid w:val="00DD607C"/>
    <w:rsid w:val="00DF1ABF"/>
    <w:rsid w:val="00DF7726"/>
    <w:rsid w:val="00E2453C"/>
    <w:rsid w:val="00E26E5D"/>
    <w:rsid w:val="00E27737"/>
    <w:rsid w:val="00E67B1F"/>
    <w:rsid w:val="00EC0863"/>
    <w:rsid w:val="00EC5D05"/>
    <w:rsid w:val="00EE2B24"/>
    <w:rsid w:val="00EE31B9"/>
    <w:rsid w:val="00EE43CD"/>
    <w:rsid w:val="00EF21C7"/>
    <w:rsid w:val="00F07DA0"/>
    <w:rsid w:val="00F27267"/>
    <w:rsid w:val="00F35FCC"/>
    <w:rsid w:val="00F363E3"/>
    <w:rsid w:val="00F56F34"/>
    <w:rsid w:val="00F6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54F77"/>
  <w15:chartTrackingRefBased/>
  <w15:docId w15:val="{29AC00D9-E5AC-4E32-801D-29882995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A55"/>
  </w:style>
  <w:style w:type="paragraph" w:styleId="Footer">
    <w:name w:val="footer"/>
    <w:basedOn w:val="Normal"/>
    <w:link w:val="FooterChar"/>
    <w:uiPriority w:val="99"/>
    <w:unhideWhenUsed/>
    <w:rsid w:val="002B2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A55"/>
  </w:style>
  <w:style w:type="paragraph" w:styleId="BalloonText">
    <w:name w:val="Balloon Text"/>
    <w:basedOn w:val="Normal"/>
    <w:link w:val="BalloonTextChar"/>
    <w:uiPriority w:val="99"/>
    <w:semiHidden/>
    <w:unhideWhenUsed/>
    <w:rsid w:val="006C325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C3251"/>
    <w:rPr>
      <w:rFonts w:ascii="Segoe UI" w:hAnsi="Segoe UI"/>
      <w:sz w:val="18"/>
      <w:szCs w:val="18"/>
    </w:rPr>
  </w:style>
  <w:style w:type="paragraph" w:customStyle="1" w:styleId="paragraph">
    <w:name w:val="paragraph"/>
    <w:basedOn w:val="Normal"/>
    <w:rsid w:val="009905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05E2"/>
  </w:style>
  <w:style w:type="character" w:customStyle="1" w:styleId="eop">
    <w:name w:val="eop"/>
    <w:basedOn w:val="DefaultParagraphFont"/>
    <w:rsid w:val="009905E2"/>
  </w:style>
  <w:style w:type="paragraph" w:styleId="NormalWeb">
    <w:name w:val="Normal (Web)"/>
    <w:basedOn w:val="Normal"/>
    <w:uiPriority w:val="99"/>
    <w:unhideWhenUsed/>
    <w:rsid w:val="009C3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A3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81783">
      <w:bodyDiv w:val="1"/>
      <w:marLeft w:val="0"/>
      <w:marRight w:val="0"/>
      <w:marTop w:val="0"/>
      <w:marBottom w:val="0"/>
      <w:divBdr>
        <w:top w:val="none" w:sz="0" w:space="0" w:color="auto"/>
        <w:left w:val="none" w:sz="0" w:space="0" w:color="auto"/>
        <w:bottom w:val="none" w:sz="0" w:space="0" w:color="auto"/>
        <w:right w:val="none" w:sz="0" w:space="0" w:color="auto"/>
      </w:divBdr>
    </w:div>
    <w:div w:id="538512326">
      <w:bodyDiv w:val="1"/>
      <w:marLeft w:val="0"/>
      <w:marRight w:val="0"/>
      <w:marTop w:val="0"/>
      <w:marBottom w:val="0"/>
      <w:divBdr>
        <w:top w:val="none" w:sz="0" w:space="0" w:color="auto"/>
        <w:left w:val="none" w:sz="0" w:space="0" w:color="auto"/>
        <w:bottom w:val="none" w:sz="0" w:space="0" w:color="auto"/>
        <w:right w:val="none" w:sz="0" w:space="0" w:color="auto"/>
      </w:divBdr>
    </w:div>
    <w:div w:id="935139716">
      <w:bodyDiv w:val="1"/>
      <w:marLeft w:val="0"/>
      <w:marRight w:val="0"/>
      <w:marTop w:val="0"/>
      <w:marBottom w:val="0"/>
      <w:divBdr>
        <w:top w:val="none" w:sz="0" w:space="0" w:color="auto"/>
        <w:left w:val="none" w:sz="0" w:space="0" w:color="auto"/>
        <w:bottom w:val="none" w:sz="0" w:space="0" w:color="auto"/>
        <w:right w:val="none" w:sz="0" w:space="0" w:color="auto"/>
      </w:divBdr>
    </w:div>
    <w:div w:id="1242718375">
      <w:bodyDiv w:val="1"/>
      <w:marLeft w:val="0"/>
      <w:marRight w:val="0"/>
      <w:marTop w:val="0"/>
      <w:marBottom w:val="0"/>
      <w:divBdr>
        <w:top w:val="none" w:sz="0" w:space="0" w:color="auto"/>
        <w:left w:val="none" w:sz="0" w:space="0" w:color="auto"/>
        <w:bottom w:val="none" w:sz="0" w:space="0" w:color="auto"/>
        <w:right w:val="none" w:sz="0" w:space="0" w:color="auto"/>
      </w:divBdr>
    </w:div>
    <w:div w:id="1444618893">
      <w:bodyDiv w:val="1"/>
      <w:marLeft w:val="0"/>
      <w:marRight w:val="0"/>
      <w:marTop w:val="0"/>
      <w:marBottom w:val="0"/>
      <w:divBdr>
        <w:top w:val="none" w:sz="0" w:space="0" w:color="auto"/>
        <w:left w:val="none" w:sz="0" w:space="0" w:color="auto"/>
        <w:bottom w:val="none" w:sz="0" w:space="0" w:color="auto"/>
        <w:right w:val="none" w:sz="0" w:space="0" w:color="auto"/>
      </w:divBdr>
    </w:div>
    <w:div w:id="1545169699">
      <w:bodyDiv w:val="1"/>
      <w:marLeft w:val="0"/>
      <w:marRight w:val="0"/>
      <w:marTop w:val="0"/>
      <w:marBottom w:val="0"/>
      <w:divBdr>
        <w:top w:val="none" w:sz="0" w:space="0" w:color="auto"/>
        <w:left w:val="none" w:sz="0" w:space="0" w:color="auto"/>
        <w:bottom w:val="none" w:sz="0" w:space="0" w:color="auto"/>
        <w:right w:val="none" w:sz="0" w:space="0" w:color="auto"/>
      </w:divBdr>
    </w:div>
    <w:div w:id="1882669952">
      <w:bodyDiv w:val="1"/>
      <w:marLeft w:val="0"/>
      <w:marRight w:val="0"/>
      <w:marTop w:val="0"/>
      <w:marBottom w:val="0"/>
      <w:divBdr>
        <w:top w:val="none" w:sz="0" w:space="0" w:color="auto"/>
        <w:left w:val="none" w:sz="0" w:space="0" w:color="auto"/>
        <w:bottom w:val="none" w:sz="0" w:space="0" w:color="auto"/>
        <w:right w:val="none" w:sz="0" w:space="0" w:color="auto"/>
      </w:divBdr>
    </w:div>
    <w:div w:id="2039162314">
      <w:bodyDiv w:val="1"/>
      <w:marLeft w:val="0"/>
      <w:marRight w:val="0"/>
      <w:marTop w:val="0"/>
      <w:marBottom w:val="0"/>
      <w:divBdr>
        <w:top w:val="none" w:sz="0" w:space="0" w:color="auto"/>
        <w:left w:val="none" w:sz="0" w:space="0" w:color="auto"/>
        <w:bottom w:val="none" w:sz="0" w:space="0" w:color="auto"/>
        <w:right w:val="none" w:sz="0" w:space="0" w:color="auto"/>
      </w:divBdr>
      <w:divsChild>
        <w:div w:id="1380670773">
          <w:marLeft w:val="0"/>
          <w:marRight w:val="0"/>
          <w:marTop w:val="0"/>
          <w:marBottom w:val="0"/>
          <w:divBdr>
            <w:top w:val="none" w:sz="0" w:space="0" w:color="auto"/>
            <w:left w:val="none" w:sz="0" w:space="0" w:color="auto"/>
            <w:bottom w:val="none" w:sz="0" w:space="0" w:color="auto"/>
            <w:right w:val="none" w:sz="0" w:space="0" w:color="auto"/>
          </w:divBdr>
        </w:div>
        <w:div w:id="1617178895">
          <w:marLeft w:val="0"/>
          <w:marRight w:val="0"/>
          <w:marTop w:val="0"/>
          <w:marBottom w:val="0"/>
          <w:divBdr>
            <w:top w:val="none" w:sz="0" w:space="0" w:color="auto"/>
            <w:left w:val="none" w:sz="0" w:space="0" w:color="auto"/>
            <w:bottom w:val="none" w:sz="0" w:space="0" w:color="auto"/>
            <w:right w:val="none" w:sz="0" w:space="0" w:color="auto"/>
          </w:divBdr>
        </w:div>
        <w:div w:id="593900314">
          <w:marLeft w:val="0"/>
          <w:marRight w:val="0"/>
          <w:marTop w:val="0"/>
          <w:marBottom w:val="0"/>
          <w:divBdr>
            <w:top w:val="none" w:sz="0" w:space="0" w:color="auto"/>
            <w:left w:val="none" w:sz="0" w:space="0" w:color="auto"/>
            <w:bottom w:val="none" w:sz="0" w:space="0" w:color="auto"/>
            <w:right w:val="none" w:sz="0" w:space="0" w:color="auto"/>
          </w:divBdr>
        </w:div>
        <w:div w:id="15278661">
          <w:marLeft w:val="0"/>
          <w:marRight w:val="0"/>
          <w:marTop w:val="0"/>
          <w:marBottom w:val="0"/>
          <w:divBdr>
            <w:top w:val="none" w:sz="0" w:space="0" w:color="auto"/>
            <w:left w:val="none" w:sz="0" w:space="0" w:color="auto"/>
            <w:bottom w:val="none" w:sz="0" w:space="0" w:color="auto"/>
            <w:right w:val="none" w:sz="0" w:space="0" w:color="auto"/>
          </w:divBdr>
        </w:div>
        <w:div w:id="1344820661">
          <w:marLeft w:val="0"/>
          <w:marRight w:val="0"/>
          <w:marTop w:val="0"/>
          <w:marBottom w:val="0"/>
          <w:divBdr>
            <w:top w:val="none" w:sz="0" w:space="0" w:color="auto"/>
            <w:left w:val="none" w:sz="0" w:space="0" w:color="auto"/>
            <w:bottom w:val="none" w:sz="0" w:space="0" w:color="auto"/>
            <w:right w:val="none" w:sz="0" w:space="0" w:color="auto"/>
          </w:divBdr>
        </w:div>
        <w:div w:id="78396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Moatfarm Junior School</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Scotney</dc:creator>
  <cp:keywords/>
  <dc:description/>
  <cp:lastModifiedBy>A Scotney</cp:lastModifiedBy>
  <cp:revision>10</cp:revision>
  <cp:lastPrinted>2022-09-16T11:45:00Z</cp:lastPrinted>
  <dcterms:created xsi:type="dcterms:W3CDTF">2023-05-25T11:57:00Z</dcterms:created>
  <dcterms:modified xsi:type="dcterms:W3CDTF">2023-05-26T14:58:00Z</dcterms:modified>
</cp:coreProperties>
</file>